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2C" w:rsidRPr="0055362C" w:rsidRDefault="0055362C" w:rsidP="0055362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</w:pPr>
      <w:r w:rsidRPr="0055362C">
        <w:rPr>
          <w:rFonts w:ascii="Arial" w:eastAsia="Times New Roman" w:hAnsi="Arial" w:cs="Arial"/>
          <w:b/>
          <w:bCs/>
          <w:color w:val="2A2A2A"/>
          <w:kern w:val="36"/>
          <w:sz w:val="48"/>
          <w:szCs w:val="48"/>
          <w:lang w:eastAsia="ru-RU"/>
        </w:rPr>
        <w:t>Закон Краснодарского края «О мерах по профилактике безнадзорности и правонарушений несовершеннолетних»</w:t>
      </w:r>
    </w:p>
    <w:p w:rsidR="0055362C" w:rsidRPr="0055362C" w:rsidRDefault="0055362C" w:rsidP="0055362C">
      <w:pPr>
        <w:shd w:val="clear" w:color="auto" w:fill="FFFFFF"/>
        <w:spacing w:beforeAutospacing="1" w:after="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1 августа 2008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Закон Краснодарского края «О мерах по профилактике безнадзорности и правонарушений несовершеннолетних»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Закон Краснодарского края «О мерах по профилактике безнадзорности и правонарушений несовершеннолетних в Краснодарском крае» принят Законодательным Собранием Краснодарского края 16 июля 2008 года.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1. Цель настоящего Закона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2. Понятия, используемые в рамках настоящего Закона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Для целей настоящего Закона используются следующие понятия: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несовершеннолетний — лицо, не достигшее возраста восемнадцати лет;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содержание несовершеннолетнего —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безнадзорный несовершеннолетний — несовершеннолетний,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контроль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беспризорный несовершеннолетний — безнадзорный несовершеннолетний, не имеющий места жительства и (или) места пребывания;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несовершеннолетний, находящийся в социально опасном положении, —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семья, находящаяся в социально опасном положении, 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lastRenderedPageBreak/>
        <w:t>органы, осуществляющие профилактику безнадзорности и правонарушений несовершеннолетних, —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учреждения, осуществляющие профилактику безнадзорности и правонарушений несовершеннолетних, — государственные учреждения социального обслуживания —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индивидуальная профилактическая работа —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законные представители несовершеннолетнего —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ответственные лица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—л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антиобщественные действия —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общественные места — места общего пользования, в том числе улицы, парки, скверы; автомобильные и железные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дороги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—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учебное время —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3. Меры по профилактике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а) пребывания несовершеннолетних в ночное время в общественных местах без сопровождения родителей (законных представителей);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Интернет-залах</w:t>
      </w:r>
      <w:proofErr w:type="spellEnd"/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г) совершения несовершеннолетними правонарушений и антиобщественных действий.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3.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несовершеннолетних в возрасте до 7 лет — круглосуточно;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несовершеннолетних в возрасте от 7 до 14 лет — с 21 часа до 6 часов;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несовершеннолетних в возрасте от 14 лет до достижения совершеннолетия — с 22 часов до 6 часов.</w:t>
      </w:r>
      <w:proofErr w:type="gramEnd"/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5.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Основными целями взаимодействия органов и учреждений, осуществляющих профилактику безнадзорности и правонарушений </w:t>
      </w:r>
      <w:proofErr w:type="spell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несрвершеннолетних</w:t>
      </w:r>
      <w:proofErr w:type="spell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обеспечение защиты прав и законных интересов несовершеннолетних;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 и антиобщественных действий.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В орган внутренних дел могут быть доставлены несовершеннолетние: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совершившие правонарушения, влекущие меры административного взыскания, или антиобщественные действия;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самовольно ушедшие из специальных учебно-воспитательных учреждений закрытого типа;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 xml:space="preserve">—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жительства, места пребывания и (или) сре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дств к с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уществованию.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Доставленные несовершеннолетние могут содержаться в органе внутренних дел не более 3 часов.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представителей);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ушедших из семей, детских домов, школ-интернатов, специальных учебно-воспитательных и иных детских учреждений; не имеющих места жительства или места пребывания, сре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дств к с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уществованию; оказавшихся в трудной жизненной ситуации и нуждающихся в социальной помощи и (или) реабилитации.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 xml:space="preserve">Статья 7. Взаимодействие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органов службы занятости населения Краснодарского края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) дальнейшего жизнеустройства несовершеннолетнего.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 опеки и попечительства незамедлительно информирует прокурора об отобрании несовершеннолетнего. 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</w:t>
      </w:r>
      <w:proofErr w:type="spell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патрон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.а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тных</w:t>
      </w:r>
      <w:proofErr w:type="spell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) семьях, в семьях усыновителей (</w:t>
      </w:r>
      <w:proofErr w:type="spell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удочерителей</w:t>
      </w:r>
      <w:proofErr w:type="spell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устройстве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указанных несовершеннолетних и в течение 30 суток решает вопрос об их дальнейшем жизнеустройстве.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положении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и проживающих в семьях, находящихся в социально опасном положении.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иные услуги несовершеннолетним, осуществляют информационно-просветительские меры.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—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—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— о безнадзорных, беспризорных, а также о несовершеннолетних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,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находящихся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в социально опасном положении.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или 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проживающих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в семье, находящейся в социально опасном положении.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При необходимости несовершеннолетний и (или) его семья ставятся на профилактический учет в образовательном учреждении.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привлекают несовершеннолетних к занятиям в художественных, технических, спортивных и других клубах, кружках, секциях, способствуют их приобщению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 xml:space="preserve"> к ценностям отечественной и мировой культуры; — 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при необходимости оказывают несовершеннолетнему первую медицинскую помощь и вызывают бригаду скорой медицинской помощи;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незамедлительно сообщают о данном факте в орган внутренних дел;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— 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15. Ответственность за невыполнение настоящего Закона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Статья 16. Вступление в силу настоящего Закона</w:t>
      </w:r>
    </w:p>
    <w:p w:rsidR="0055362C" w:rsidRPr="0055362C" w:rsidRDefault="0055362C" w:rsidP="0055362C">
      <w:pPr>
        <w:shd w:val="clear" w:color="auto" w:fill="FFFFFF"/>
        <w:spacing w:before="100" w:beforeAutospacing="1" w:after="100" w:afterAutospacing="1" w:line="310" w:lineRule="atLeast"/>
        <w:textAlignment w:val="baseline"/>
        <w:rPr>
          <w:rFonts w:ascii="inherit" w:eastAsia="Times New Roman" w:hAnsi="inherit" w:cs="Arial"/>
          <w:color w:val="2A2A2A"/>
          <w:sz w:val="19"/>
          <w:szCs w:val="19"/>
          <w:lang w:eastAsia="ru-RU"/>
        </w:rPr>
      </w:pP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Настоящий Закон вступает в силу по истечении 10 дней со дня его официального опубликования.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А. Н. ТКАЧЕВ,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глава администрации (губернатор)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Краснодарского края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.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г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. Краснодар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21 июля 2008 года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№ 1539-КЗ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Автор: Пресс-служба администрации Краснодарского края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Адрес в Интернете: http://www.yuga.ru/articles/society/?id=5101</w:t>
      </w:r>
      <w:proofErr w:type="gramStart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В</w:t>
      </w:r>
      <w:proofErr w:type="gramEnd"/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t>се права соблюдены.</w:t>
      </w:r>
      <w:r w:rsidRPr="0055362C">
        <w:rPr>
          <w:rFonts w:ascii="inherit" w:eastAsia="Times New Roman" w:hAnsi="inherit" w:cs="Arial"/>
          <w:color w:val="2A2A2A"/>
          <w:sz w:val="19"/>
          <w:szCs w:val="19"/>
          <w:lang w:eastAsia="ru-RU"/>
        </w:rPr>
        <w:br/>
        <w:t>© 2001—2008 Кубанская интернет-компания</w:t>
      </w:r>
    </w:p>
    <w:p w:rsidR="00296F75" w:rsidRDefault="0055362C"/>
    <w:sectPr w:rsidR="00296F75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5362C"/>
    <w:rsid w:val="00107812"/>
    <w:rsid w:val="00126906"/>
    <w:rsid w:val="002033DC"/>
    <w:rsid w:val="0055362C"/>
    <w:rsid w:val="006D4F4C"/>
    <w:rsid w:val="0079570F"/>
    <w:rsid w:val="00831785"/>
    <w:rsid w:val="00A47DA6"/>
    <w:rsid w:val="00AB38EF"/>
    <w:rsid w:val="00DB4666"/>
    <w:rsid w:val="00DE7337"/>
    <w:rsid w:val="00EC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paragraph" w:styleId="1">
    <w:name w:val="heading 1"/>
    <w:basedOn w:val="a"/>
    <w:link w:val="10"/>
    <w:uiPriority w:val="9"/>
    <w:qFormat/>
    <w:rsid w:val="0055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55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55362C"/>
  </w:style>
  <w:style w:type="character" w:styleId="a3">
    <w:name w:val="Hyperlink"/>
    <w:basedOn w:val="a0"/>
    <w:uiPriority w:val="99"/>
    <w:semiHidden/>
    <w:unhideWhenUsed/>
    <w:rsid w:val="005536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62C"/>
  </w:style>
  <w:style w:type="character" w:customStyle="1" w:styleId="entry-meta-author">
    <w:name w:val="entry-meta-author"/>
    <w:basedOn w:val="a0"/>
    <w:rsid w:val="0055362C"/>
  </w:style>
  <w:style w:type="character" w:customStyle="1" w:styleId="entry-meta-categories">
    <w:name w:val="entry-meta-categories"/>
    <w:basedOn w:val="a0"/>
    <w:rsid w:val="0055362C"/>
  </w:style>
  <w:style w:type="character" w:customStyle="1" w:styleId="entry-meta-comments">
    <w:name w:val="entry-meta-comments"/>
    <w:basedOn w:val="a0"/>
    <w:rsid w:val="0055362C"/>
  </w:style>
  <w:style w:type="paragraph" w:styleId="a4">
    <w:name w:val="Normal (Web)"/>
    <w:basedOn w:val="a"/>
    <w:uiPriority w:val="99"/>
    <w:semiHidden/>
    <w:unhideWhenUsed/>
    <w:rsid w:val="0055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4164</Words>
  <Characters>23738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2017-01-06T23:02:00Z</dcterms:created>
  <dcterms:modified xsi:type="dcterms:W3CDTF">2017-01-06T23:03:00Z</dcterms:modified>
</cp:coreProperties>
</file>